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D00" w:rsidRPr="00BD1D00" w:rsidRDefault="00BD1D00" w:rsidP="00460285">
      <w:pPr>
        <w:rPr>
          <w:b/>
        </w:rPr>
      </w:pPr>
      <w:r w:rsidRPr="00BD1D00">
        <w:rPr>
          <w:b/>
        </w:rPr>
        <w:t>PUČKO OTVORENO UČILIŠTE ZAPREŠIĆ</w:t>
      </w:r>
    </w:p>
    <w:p w:rsidR="00BD1D00" w:rsidRDefault="00BD1D00" w:rsidP="00460285">
      <w:pPr>
        <w:rPr>
          <w:bCs/>
        </w:rPr>
      </w:pPr>
      <w:r w:rsidRPr="00BD1D00">
        <w:rPr>
          <w:bCs/>
        </w:rPr>
        <w:t>Broj RKP:</w:t>
      </w:r>
      <w:r>
        <w:rPr>
          <w:bCs/>
        </w:rPr>
        <w:t xml:space="preserve"> 37775</w:t>
      </w:r>
    </w:p>
    <w:p w:rsidR="00BD1D00" w:rsidRDefault="00BD1D00" w:rsidP="00460285">
      <w:pPr>
        <w:rPr>
          <w:bCs/>
        </w:rPr>
      </w:pPr>
      <w:r>
        <w:rPr>
          <w:bCs/>
        </w:rPr>
        <w:t>Trg žrtava fašizma 11, Zaprešić</w:t>
      </w:r>
    </w:p>
    <w:p w:rsidR="00BD1D00" w:rsidRDefault="00BD1D00" w:rsidP="00460285">
      <w:pPr>
        <w:rPr>
          <w:bCs/>
        </w:rPr>
      </w:pPr>
      <w:r>
        <w:rPr>
          <w:bCs/>
        </w:rPr>
        <w:t>Matični broj: 03221083</w:t>
      </w:r>
    </w:p>
    <w:p w:rsidR="00BD1D00" w:rsidRDefault="00BD1D00" w:rsidP="00460285">
      <w:pPr>
        <w:rPr>
          <w:bCs/>
        </w:rPr>
      </w:pPr>
      <w:r>
        <w:rPr>
          <w:bCs/>
        </w:rPr>
        <w:t>OIB: 43329812273</w:t>
      </w:r>
    </w:p>
    <w:p w:rsidR="00BD1D00" w:rsidRDefault="00BD1D00" w:rsidP="00460285">
      <w:pPr>
        <w:rPr>
          <w:bCs/>
        </w:rPr>
      </w:pPr>
      <w:r>
        <w:rPr>
          <w:bCs/>
        </w:rPr>
        <w:t>Razina: 21</w:t>
      </w:r>
    </w:p>
    <w:p w:rsidR="00BD1D00" w:rsidRDefault="00BD1D00" w:rsidP="00460285">
      <w:pPr>
        <w:rPr>
          <w:bCs/>
        </w:rPr>
      </w:pPr>
      <w:r>
        <w:rPr>
          <w:bCs/>
        </w:rPr>
        <w:t>Šifra djelatnosti prema NKD-u: 8559 – Ostalo obrazovanje i poučavanje</w:t>
      </w:r>
    </w:p>
    <w:p w:rsidR="00BD1D00" w:rsidRDefault="00BD1D00" w:rsidP="00460285">
      <w:pPr>
        <w:rPr>
          <w:bCs/>
        </w:rPr>
      </w:pPr>
      <w:r>
        <w:rPr>
          <w:bCs/>
        </w:rPr>
        <w:t>Šifra županije:  01- Zagrebačka županija</w:t>
      </w:r>
    </w:p>
    <w:p w:rsidR="00BD1D00" w:rsidRDefault="00BD1D00" w:rsidP="00460285">
      <w:pPr>
        <w:rPr>
          <w:bCs/>
        </w:rPr>
      </w:pPr>
      <w:r>
        <w:rPr>
          <w:bCs/>
        </w:rPr>
        <w:t>Šifra grada: 543 - Zaprešić</w:t>
      </w:r>
    </w:p>
    <w:p w:rsidR="00BD1D00" w:rsidRPr="00BD1D00" w:rsidRDefault="00BD1D00" w:rsidP="00460285">
      <w:pPr>
        <w:rPr>
          <w:bCs/>
        </w:rPr>
      </w:pPr>
    </w:p>
    <w:p w:rsidR="00BD1D00" w:rsidRDefault="00BD1D00" w:rsidP="00460285">
      <w:pPr>
        <w:rPr>
          <w:b/>
        </w:rPr>
      </w:pPr>
    </w:p>
    <w:p w:rsidR="00EB2643" w:rsidRDefault="00EB2643" w:rsidP="00460285">
      <w:pPr>
        <w:rPr>
          <w:b/>
        </w:rPr>
      </w:pPr>
    </w:p>
    <w:p w:rsidR="00BD1D00" w:rsidRDefault="00BD1D00" w:rsidP="00460285">
      <w:pPr>
        <w:rPr>
          <w:b/>
        </w:rPr>
      </w:pPr>
    </w:p>
    <w:p w:rsidR="00460285" w:rsidRPr="00660766" w:rsidRDefault="00460285" w:rsidP="00067D46">
      <w:pPr>
        <w:jc w:val="center"/>
        <w:rPr>
          <w:b/>
        </w:rPr>
      </w:pPr>
      <w:r w:rsidRPr="00660766">
        <w:rPr>
          <w:b/>
        </w:rPr>
        <w:t>BILJEŠKE  UZ  FINANCIJSKI  IZVJEŠTAJ  PRORAČUNSKOG  KORISNIKA</w:t>
      </w:r>
    </w:p>
    <w:p w:rsidR="00460285" w:rsidRPr="00660766" w:rsidRDefault="00460285" w:rsidP="00067D46">
      <w:pPr>
        <w:jc w:val="center"/>
        <w:rPr>
          <w:b/>
        </w:rPr>
      </w:pPr>
      <w:r w:rsidRPr="00660766">
        <w:rPr>
          <w:b/>
        </w:rPr>
        <w:t>ZA  RAZDOBLJE  01.01. – 31.12.20</w:t>
      </w:r>
      <w:r w:rsidR="00777B48">
        <w:rPr>
          <w:b/>
        </w:rPr>
        <w:t>2</w:t>
      </w:r>
      <w:r w:rsidR="00EF2D48">
        <w:rPr>
          <w:b/>
        </w:rPr>
        <w:t>3</w:t>
      </w:r>
      <w:r w:rsidRPr="00660766">
        <w:rPr>
          <w:b/>
        </w:rPr>
        <w:t>.</w:t>
      </w:r>
    </w:p>
    <w:p w:rsidR="00460285" w:rsidRDefault="00460285" w:rsidP="00460285"/>
    <w:p w:rsidR="00460285" w:rsidRDefault="00460285" w:rsidP="00460285"/>
    <w:p w:rsidR="00460285" w:rsidRDefault="00183606" w:rsidP="00067D46">
      <w:pPr>
        <w:jc w:val="both"/>
      </w:pPr>
      <w:r>
        <w:t>POUZ je ustanova koja obavlja djelatnost ostalog obrazovanja i kulture, a osnivač joj je Grad Zaprešić. Obveznik je proračunskog računovodstva i posluje u sklopu riznice Grada Zaprešića.</w:t>
      </w:r>
    </w:p>
    <w:p w:rsidR="00183606" w:rsidRDefault="00183606" w:rsidP="00067D46">
      <w:pPr>
        <w:jc w:val="both"/>
      </w:pPr>
      <w:r>
        <w:t>Ustanova je u sustavu PDV-a.</w:t>
      </w:r>
    </w:p>
    <w:p w:rsidR="00EB2643" w:rsidRDefault="00EB2643" w:rsidP="00067D46">
      <w:pPr>
        <w:jc w:val="both"/>
      </w:pPr>
    </w:p>
    <w:p w:rsidR="00183606" w:rsidRDefault="00183606" w:rsidP="00460285"/>
    <w:tbl>
      <w:tblPr>
        <w:tblW w:w="9091" w:type="dxa"/>
        <w:tblLook w:val="04A0" w:firstRow="1" w:lastRow="0" w:firstColumn="1" w:lastColumn="0" w:noHBand="0" w:noVBand="1"/>
      </w:tblPr>
      <w:tblGrid>
        <w:gridCol w:w="3701"/>
        <w:gridCol w:w="1976"/>
        <w:gridCol w:w="1942"/>
        <w:gridCol w:w="1472"/>
      </w:tblGrid>
      <w:tr w:rsidR="004C5ADA" w:rsidTr="004C5ADA">
        <w:trPr>
          <w:trHeight w:val="24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PRIHODI 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4C5ADA" w:rsidRDefault="004C5ADA" w:rsidP="00067D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OSTVARENO 2022. EUR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4C5ADA" w:rsidRDefault="004C5ADA" w:rsidP="00067D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OSTVARENO 2023. EUR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C5ADA" w:rsidRDefault="004C5ADA" w:rsidP="00067D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INDEKS</w:t>
            </w:r>
          </w:p>
        </w:tc>
      </w:tr>
      <w:tr w:rsidR="004C5ADA" w:rsidTr="004C5ADA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C5ADA" w:rsidTr="004C5ADA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Grad Zaprešić-red. dotacije 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215.834,62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212.690,98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99   </w:t>
            </w:r>
          </w:p>
        </w:tc>
      </w:tr>
      <w:tr w:rsidR="004C5ADA" w:rsidTr="004C5ADA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Grad Zaprešić-kapitalna ulaganja 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2.705,62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579,34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   </w:t>
            </w:r>
          </w:p>
        </w:tc>
      </w:tr>
      <w:tr w:rsidR="004C5ADA" w:rsidTr="004C5ADA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Ukupno grad Zaprešić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218.540,24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213.270,32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98   </w:t>
            </w:r>
          </w:p>
        </w:tc>
      </w:tr>
      <w:tr w:rsidR="004C5ADA" w:rsidTr="004C5ADA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C5ADA" w:rsidTr="004C5ADA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Vlastiti prihodi POUZ-a-tečajevi-jezici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13.400,28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18.792,49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140   </w:t>
            </w:r>
          </w:p>
        </w:tc>
      </w:tr>
      <w:tr w:rsidR="004C5ADA" w:rsidTr="004C5ADA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Vlastiti prihodi POUZ-a-ostali tečajevi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17.393,19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17.734,58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102   </w:t>
            </w:r>
          </w:p>
        </w:tc>
      </w:tr>
      <w:tr w:rsidR="004C5ADA" w:rsidTr="004C5ADA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Vlastiti prihodi POUZ-a-knjige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391,86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57,15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   </w:t>
            </w:r>
          </w:p>
        </w:tc>
      </w:tr>
      <w:tr w:rsidR="004C5ADA" w:rsidTr="004C5ADA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Vlastiti prihodi POUZ-a-najam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11.548,26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   </w:t>
            </w:r>
          </w:p>
        </w:tc>
      </w:tr>
      <w:tr w:rsidR="004C5ADA" w:rsidTr="004C5ADA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Vlastiti prihodi POUZ-a-kultura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12.983,86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24.941,59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192   </w:t>
            </w:r>
          </w:p>
        </w:tc>
      </w:tr>
      <w:tr w:rsidR="004C5ADA" w:rsidTr="004C5ADA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Vlastiti prihodi POUZ-a-obrazovanje odraslih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4.061,32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   </w:t>
            </w:r>
          </w:p>
        </w:tc>
      </w:tr>
      <w:tr w:rsidR="004C5ADA" w:rsidTr="004C5ADA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Prihodi od županije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9.290,60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94   </w:t>
            </w:r>
          </w:p>
        </w:tc>
      </w:tr>
      <w:tr w:rsidR="004C5ADA" w:rsidTr="004C5ADA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Prihodi iz državnog proračuna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1.327,23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12.608,67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950   </w:t>
            </w:r>
          </w:p>
        </w:tc>
      </w:tr>
      <w:tr w:rsidR="004C5ADA" w:rsidTr="004C5ADA">
        <w:trPr>
          <w:trHeight w:val="26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DA" w:rsidRDefault="004C5ADA">
            <w:pPr>
              <w:rPr>
                <w:color w:val="000000"/>
              </w:rPr>
            </w:pPr>
            <w:r>
              <w:rPr>
                <w:color w:val="000000"/>
              </w:rPr>
              <w:t>Prihodi od refundacije štete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   </w:t>
            </w:r>
          </w:p>
        </w:tc>
      </w:tr>
      <w:tr w:rsidR="004C5ADA" w:rsidTr="004C5ADA">
        <w:trPr>
          <w:trHeight w:val="26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DA" w:rsidRDefault="004C5ADA">
            <w:pPr>
              <w:rPr>
                <w:color w:val="000000"/>
              </w:rPr>
            </w:pPr>
            <w:r>
              <w:rPr>
                <w:color w:val="000000"/>
              </w:rPr>
              <w:t>Donacije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   </w:t>
            </w:r>
          </w:p>
        </w:tc>
      </w:tr>
      <w:tr w:rsidR="004C5ADA" w:rsidTr="004C5ADA">
        <w:trPr>
          <w:trHeight w:val="26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DA" w:rsidRDefault="004C5ADA">
            <w:pPr>
              <w:rPr>
                <w:color w:val="000000"/>
              </w:rPr>
            </w:pPr>
            <w:r>
              <w:rPr>
                <w:color w:val="000000"/>
              </w:rPr>
              <w:t xml:space="preserve">Ostali prihodi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98,57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66,36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67   </w:t>
            </w:r>
          </w:p>
        </w:tc>
      </w:tr>
      <w:tr w:rsidR="004C5ADA" w:rsidTr="004C5ADA">
        <w:trPr>
          <w:trHeight w:val="26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4C5ADA" w:rsidRDefault="004C5A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Ukupno POUZ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70.495,16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84.100,84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119   </w:t>
            </w:r>
          </w:p>
        </w:tc>
      </w:tr>
      <w:tr w:rsidR="004C5ADA" w:rsidTr="004C5ADA">
        <w:trPr>
          <w:trHeight w:val="26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ADA" w:rsidRDefault="004C5A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C5ADA" w:rsidTr="004C5ADA">
        <w:trPr>
          <w:trHeight w:val="27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C5ADA" w:rsidRDefault="004C5A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SVEUKUPNO: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289.035,40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297.371,16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C5ADA" w:rsidRDefault="004C5AD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103   </w:t>
            </w:r>
          </w:p>
        </w:tc>
      </w:tr>
    </w:tbl>
    <w:p w:rsidR="00183606" w:rsidRDefault="00183606" w:rsidP="00460285"/>
    <w:p w:rsidR="00EB2643" w:rsidRDefault="00EB2643" w:rsidP="00460285"/>
    <w:p w:rsidR="00EB2643" w:rsidRDefault="00EB2643" w:rsidP="00460285"/>
    <w:p w:rsidR="00EB2643" w:rsidRDefault="00EB2643" w:rsidP="00460285"/>
    <w:p w:rsidR="00EB2643" w:rsidRDefault="00EB2643" w:rsidP="00460285"/>
    <w:p w:rsidR="00934D85" w:rsidRDefault="00934D85" w:rsidP="00460285"/>
    <w:p w:rsidR="00460285" w:rsidRDefault="00460285" w:rsidP="00EB2643">
      <w:pPr>
        <w:jc w:val="both"/>
      </w:pPr>
      <w:r>
        <w:lastRenderedPageBreak/>
        <w:t>OBRAZAC PR-RAS</w:t>
      </w:r>
    </w:p>
    <w:p w:rsidR="00460285" w:rsidRDefault="00460285" w:rsidP="00EB2643">
      <w:pPr>
        <w:jc w:val="both"/>
      </w:pPr>
    </w:p>
    <w:p w:rsidR="00460285" w:rsidRDefault="00460285" w:rsidP="00EB2643">
      <w:pPr>
        <w:jc w:val="both"/>
      </w:pPr>
      <w:r>
        <w:t>PRIHODI</w:t>
      </w:r>
    </w:p>
    <w:p w:rsidR="007325AB" w:rsidRDefault="007325AB" w:rsidP="00EB2643">
      <w:pPr>
        <w:jc w:val="both"/>
      </w:pPr>
    </w:p>
    <w:p w:rsidR="007325AB" w:rsidRDefault="007325AB" w:rsidP="00EB2643">
      <w:pPr>
        <w:jc w:val="both"/>
      </w:pPr>
      <w:r>
        <w:t xml:space="preserve">ŠIFRA 63 – Pomoći iz ostalih proračuna </w:t>
      </w:r>
      <w:r w:rsidR="009C029D">
        <w:t xml:space="preserve">imaju indeks 200, dobivena su veća sredstva iz državnog proračuna za glazbene </w:t>
      </w:r>
      <w:r w:rsidR="00C7575B">
        <w:t xml:space="preserve">i nešto manje iznose za likovne </w:t>
      </w:r>
      <w:r w:rsidR="009C029D">
        <w:t>programe</w:t>
      </w:r>
      <w:r w:rsidR="00C7575B">
        <w:t>.</w:t>
      </w:r>
      <w:r w:rsidR="009C029D">
        <w:t xml:space="preserve"> </w:t>
      </w:r>
    </w:p>
    <w:p w:rsidR="00460285" w:rsidRDefault="00460285" w:rsidP="00EB2643">
      <w:pPr>
        <w:jc w:val="both"/>
      </w:pPr>
    </w:p>
    <w:p w:rsidR="009C029D" w:rsidRDefault="009A1125" w:rsidP="00EB2643">
      <w:pPr>
        <w:jc w:val="both"/>
      </w:pPr>
      <w:r>
        <w:t>ŠIFRA 67</w:t>
      </w:r>
      <w:r w:rsidR="00460285">
        <w:t xml:space="preserve">  Prihodi od grada Zaprešića planirani su u iznosu od </w:t>
      </w:r>
      <w:r w:rsidR="004C5ADA">
        <w:t>237.949</w:t>
      </w:r>
      <w:r>
        <w:t>,</w:t>
      </w:r>
      <w:r w:rsidR="004C5ADA">
        <w:t>11</w:t>
      </w:r>
      <w:r w:rsidR="00460285">
        <w:t xml:space="preserve"> </w:t>
      </w:r>
      <w:r w:rsidR="004C5ADA">
        <w:t>eur,</w:t>
      </w:r>
      <w:r w:rsidR="00460285">
        <w:t xml:space="preserve"> a ostvareni su u iznosu od </w:t>
      </w:r>
      <w:r w:rsidR="004C5ADA">
        <w:t>213.270,32</w:t>
      </w:r>
      <w:r w:rsidR="00460285">
        <w:t xml:space="preserve"> (inde</w:t>
      </w:r>
      <w:r w:rsidR="00B92EE0">
        <w:t xml:space="preserve">ks </w:t>
      </w:r>
      <w:r w:rsidR="004C5ADA">
        <w:t>89</w:t>
      </w:r>
      <w:r w:rsidR="00460285">
        <w:t xml:space="preserve">), a u odnosu na prošlu godinu ostvareni su s indeksom </w:t>
      </w:r>
      <w:r w:rsidR="004C5ADA">
        <w:t>98</w:t>
      </w:r>
      <w:r w:rsidR="00460285">
        <w:t>.</w:t>
      </w:r>
      <w:r>
        <w:t xml:space="preserve"> </w:t>
      </w:r>
    </w:p>
    <w:p w:rsidR="009C029D" w:rsidRDefault="009C029D" w:rsidP="00EB2643">
      <w:pPr>
        <w:jc w:val="both"/>
      </w:pPr>
    </w:p>
    <w:p w:rsidR="009C029D" w:rsidRDefault="009C029D" w:rsidP="00EB2643">
      <w:pPr>
        <w:jc w:val="both"/>
      </w:pPr>
      <w:r>
        <w:t>ŠIFRA 66 – Vlastiti prihodi POUZ-a planirani su u iznosu od 85.940,00 eur, a ostvareni su u iznosu od 62.725,81 eur (indeks 73), a u odnosu na prošlu godinu ostvareni su s indeksom 105.</w:t>
      </w:r>
    </w:p>
    <w:p w:rsidR="009C029D" w:rsidRDefault="009C029D" w:rsidP="00EB2643">
      <w:pPr>
        <w:jc w:val="both"/>
      </w:pPr>
    </w:p>
    <w:p w:rsidR="00460285" w:rsidRDefault="009C029D" w:rsidP="00EB2643">
      <w:pPr>
        <w:jc w:val="both"/>
      </w:pPr>
      <w:r>
        <w:t>ŠIFRA 68 – Ostali prihodi – Odlukom inventurne komisije priznata je uplata nastala iz prethodnih razdoblja</w:t>
      </w:r>
      <w:r w:rsidR="00460285">
        <w:t xml:space="preserve"> </w:t>
      </w:r>
      <w:r w:rsidR="00BD7798">
        <w:t xml:space="preserve"> </w:t>
      </w:r>
    </w:p>
    <w:p w:rsidR="007325AB" w:rsidRDefault="007325AB" w:rsidP="00EB2643">
      <w:pPr>
        <w:jc w:val="both"/>
      </w:pPr>
    </w:p>
    <w:p w:rsidR="00460285" w:rsidRDefault="00460285" w:rsidP="00EB2643">
      <w:pPr>
        <w:jc w:val="both"/>
      </w:pPr>
    </w:p>
    <w:p w:rsidR="00F95D12" w:rsidRDefault="00F95D12" w:rsidP="00EB2643">
      <w:pPr>
        <w:jc w:val="both"/>
      </w:pPr>
      <w:r>
        <w:t>POUZ raspolaže sa 10 dionica Zagrebačke banke (</w:t>
      </w:r>
      <w:r w:rsidR="00A46E18">
        <w:t xml:space="preserve">nominalna </w:t>
      </w:r>
      <w:r>
        <w:t>vrijednost na dan 31.12.20</w:t>
      </w:r>
      <w:r w:rsidR="00427BEC">
        <w:t>2</w:t>
      </w:r>
      <w:r w:rsidR="007325AB">
        <w:t>3</w:t>
      </w:r>
      <w:r>
        <w:t xml:space="preserve">. iznosi </w:t>
      </w:r>
      <w:r w:rsidR="00A46E18">
        <w:t>153</w:t>
      </w:r>
      <w:r>
        <w:t>,</w:t>
      </w:r>
      <w:r w:rsidR="00A46E18">
        <w:t>70</w:t>
      </w:r>
      <w:r>
        <w:t xml:space="preserve"> Eura) koji vodimo </w:t>
      </w:r>
      <w:r w:rsidR="006E6218">
        <w:t>iz</w:t>
      </w:r>
      <w:r>
        <w:t xml:space="preserve">vanbilančno. </w:t>
      </w:r>
    </w:p>
    <w:p w:rsidR="00934D85" w:rsidRDefault="00460285" w:rsidP="00EB2643">
      <w:pPr>
        <w:jc w:val="both"/>
      </w:pPr>
      <w:r>
        <w:t xml:space="preserve">           </w:t>
      </w:r>
    </w:p>
    <w:p w:rsidR="00460285" w:rsidRDefault="00460285" w:rsidP="00EB2643">
      <w:pPr>
        <w:jc w:val="both"/>
      </w:pPr>
      <w:r>
        <w:t xml:space="preserve">                             </w:t>
      </w:r>
    </w:p>
    <w:p w:rsidR="007325AB" w:rsidRDefault="007325AB" w:rsidP="00EB2643">
      <w:pPr>
        <w:jc w:val="both"/>
      </w:pPr>
    </w:p>
    <w:p w:rsidR="007325AB" w:rsidRDefault="007325AB" w:rsidP="00EB2643">
      <w:pPr>
        <w:jc w:val="both"/>
      </w:pPr>
    </w:p>
    <w:p w:rsidR="00C8331B" w:rsidRDefault="00460285" w:rsidP="00EB2643">
      <w:pPr>
        <w:jc w:val="both"/>
      </w:pPr>
      <w:r>
        <w:t>RASHOD</w:t>
      </w:r>
      <w:r w:rsidR="00C8331B">
        <w:t>I</w:t>
      </w:r>
    </w:p>
    <w:p w:rsidR="00C8331B" w:rsidRDefault="00C8331B" w:rsidP="00EB2643">
      <w:pPr>
        <w:jc w:val="both"/>
      </w:pPr>
    </w:p>
    <w:p w:rsidR="00460285" w:rsidRDefault="00460285" w:rsidP="00EB2643">
      <w:pPr>
        <w:jc w:val="both"/>
      </w:pPr>
      <w:r>
        <w:t xml:space="preserve">Rashodi su planirani u iznosu od </w:t>
      </w:r>
      <w:r w:rsidR="007325AB">
        <w:t>348.730,00 eur</w:t>
      </w:r>
      <w:r>
        <w:t xml:space="preserve">, </w:t>
      </w:r>
      <w:r w:rsidR="00C8331B">
        <w:t>a</w:t>
      </w:r>
      <w:r>
        <w:t xml:space="preserve"> ostvareni su u iznosu od </w:t>
      </w:r>
      <w:r w:rsidR="007325AB">
        <w:t xml:space="preserve">311.290,66 eur </w:t>
      </w:r>
      <w:r>
        <w:t xml:space="preserve">(indeks </w:t>
      </w:r>
      <w:r w:rsidR="00FE7AAD">
        <w:t>8</w:t>
      </w:r>
      <w:r w:rsidR="007325AB">
        <w:t>9</w:t>
      </w:r>
      <w:r>
        <w:t>), a u odnosu na prošlu godinu imaju inde</w:t>
      </w:r>
      <w:r w:rsidR="00B92EE0">
        <w:t>ks</w:t>
      </w:r>
      <w:r>
        <w:t xml:space="preserve"> </w:t>
      </w:r>
      <w:r w:rsidR="00FE7AAD">
        <w:t>108</w:t>
      </w:r>
      <w:r w:rsidR="007325AB">
        <w:t>.</w:t>
      </w:r>
    </w:p>
    <w:p w:rsidR="00910460" w:rsidRDefault="00910460" w:rsidP="00EB2643">
      <w:pPr>
        <w:jc w:val="both"/>
      </w:pPr>
    </w:p>
    <w:p w:rsidR="00910460" w:rsidRDefault="00FE7AAD" w:rsidP="00EB2643">
      <w:pPr>
        <w:jc w:val="both"/>
      </w:pPr>
      <w:r>
        <w:t xml:space="preserve">ŠIFRA </w:t>
      </w:r>
      <w:r w:rsidR="00910460">
        <w:t>3</w:t>
      </w:r>
      <w:r w:rsidR="00BD1D00">
        <w:t>233</w:t>
      </w:r>
      <w:r w:rsidR="00910460">
        <w:t xml:space="preserve"> </w:t>
      </w:r>
      <w:r w:rsidR="005D7A2E">
        <w:t xml:space="preserve"> </w:t>
      </w:r>
      <w:r w:rsidR="00067D46">
        <w:t>Usluge promidžbe i informiranja</w:t>
      </w:r>
      <w:r w:rsidR="00910460">
        <w:t xml:space="preserve">– indeks </w:t>
      </w:r>
      <w:r w:rsidR="00067D46">
        <w:t>293</w:t>
      </w:r>
      <w:r w:rsidR="00910460">
        <w:t xml:space="preserve">, </w:t>
      </w:r>
      <w:r w:rsidR="00067D46">
        <w:t xml:space="preserve">povećani su troškovi promidžbe uslijed organizacije </w:t>
      </w:r>
      <w:r w:rsidR="007405E7">
        <w:t xml:space="preserve">većeg broja kulturnih događaja , manifestacija i ostalih programa  te porasta cijena marketinških usluga. </w:t>
      </w:r>
    </w:p>
    <w:p w:rsidR="008934DE" w:rsidRDefault="008934DE" w:rsidP="00EB2643">
      <w:pPr>
        <w:jc w:val="both"/>
      </w:pPr>
    </w:p>
    <w:p w:rsidR="00910460" w:rsidRDefault="00F22C03" w:rsidP="00EB2643">
      <w:pPr>
        <w:jc w:val="both"/>
      </w:pPr>
      <w:r>
        <w:t>ŠIFRA 32</w:t>
      </w:r>
      <w:r w:rsidR="008934DE">
        <w:t xml:space="preserve">35 Zakupnine i najamnine </w:t>
      </w:r>
      <w:r w:rsidR="00910460">
        <w:t xml:space="preserve">– </w:t>
      </w:r>
      <w:r w:rsidR="00AB06E1">
        <w:t xml:space="preserve">indeks </w:t>
      </w:r>
      <w:r w:rsidR="008934DE">
        <w:t>159</w:t>
      </w:r>
      <w:r w:rsidR="00910460">
        <w:t xml:space="preserve">, </w:t>
      </w:r>
      <w:r w:rsidR="008934DE">
        <w:t>zbog nemogućnosti korištenja vlastite zgrade koriste se dodatni prostori za održavanje tečajeva i radionica. Povećanje se odnosi najviše na prostor u Veleučilištu Baltazar (mjesečni najam 660,00</w:t>
      </w:r>
      <w:r w:rsidR="007405E7">
        <w:t xml:space="preserve"> </w:t>
      </w:r>
      <w:r w:rsidR="008934DE">
        <w:t>eur).</w:t>
      </w:r>
    </w:p>
    <w:p w:rsidR="008934DE" w:rsidRDefault="008934DE" w:rsidP="00EB2643">
      <w:pPr>
        <w:jc w:val="both"/>
      </w:pPr>
    </w:p>
    <w:p w:rsidR="004B60D0" w:rsidRDefault="00F22C03" w:rsidP="00EB2643">
      <w:pPr>
        <w:jc w:val="both"/>
      </w:pPr>
      <w:r>
        <w:t xml:space="preserve">ŠIFRA </w:t>
      </w:r>
      <w:r w:rsidR="008934DE">
        <w:t>3236 Zdravstvene usluge</w:t>
      </w:r>
      <w:r w:rsidR="00910460">
        <w:t xml:space="preserve"> </w:t>
      </w:r>
      <w:r w:rsidR="008934DE">
        <w:t>– indeks 119. Sistematski pregled za zaposlene djelatnike – povećana je cijena usluge u odnosu na prošlu godinu</w:t>
      </w:r>
      <w:r w:rsidR="00502B2A">
        <w:t>.</w:t>
      </w:r>
    </w:p>
    <w:p w:rsidR="008934DE" w:rsidRDefault="008934DE" w:rsidP="00EB2643">
      <w:pPr>
        <w:jc w:val="both"/>
      </w:pPr>
    </w:p>
    <w:p w:rsidR="00D1688D" w:rsidRDefault="004B60D0" w:rsidP="00EB2643">
      <w:pPr>
        <w:jc w:val="both"/>
      </w:pPr>
      <w:r>
        <w:t>ŠIFRA 32</w:t>
      </w:r>
      <w:r w:rsidR="008934DE">
        <w:t>37</w:t>
      </w:r>
      <w:r>
        <w:t xml:space="preserve"> </w:t>
      </w:r>
      <w:r w:rsidR="008934DE">
        <w:t xml:space="preserve">Intelektualne i osobne usluge </w:t>
      </w:r>
      <w:r>
        <w:t xml:space="preserve">– indeks </w:t>
      </w:r>
      <w:r w:rsidR="008934DE">
        <w:t>151</w:t>
      </w:r>
      <w:r>
        <w:t xml:space="preserve">. </w:t>
      </w:r>
      <w:r w:rsidR="00D1688D">
        <w:t xml:space="preserve">Opsežnija organizacija i </w:t>
      </w:r>
      <w:r w:rsidR="0051017B">
        <w:t xml:space="preserve">složenija </w:t>
      </w:r>
      <w:r w:rsidR="00D1688D">
        <w:t>produkcija glazbenih, kulturnih</w:t>
      </w:r>
      <w:r w:rsidR="0051017B">
        <w:t xml:space="preserve"> i drugih programa i manifestacija</w:t>
      </w:r>
      <w:r w:rsidR="00D1688D">
        <w:t xml:space="preserve"> te porast cijena </w:t>
      </w:r>
      <w:r w:rsidR="00287B93">
        <w:t xml:space="preserve">honorara </w:t>
      </w:r>
      <w:r w:rsidR="0051017B">
        <w:t>umjetnika</w:t>
      </w:r>
      <w:r w:rsidR="00D1688D">
        <w:t xml:space="preserve"> rezultiral</w:t>
      </w:r>
      <w:r w:rsidR="00287B93">
        <w:t>o</w:t>
      </w:r>
      <w:r w:rsidR="00D1688D">
        <w:t xml:space="preserve"> je povećanjem troškova.</w:t>
      </w:r>
    </w:p>
    <w:p w:rsidR="00D1688D" w:rsidRDefault="00D1688D" w:rsidP="00EB2643">
      <w:pPr>
        <w:jc w:val="both"/>
      </w:pPr>
    </w:p>
    <w:p w:rsidR="00106925" w:rsidRDefault="004B60D0" w:rsidP="00EB2643">
      <w:pPr>
        <w:jc w:val="both"/>
      </w:pPr>
      <w:r>
        <w:t xml:space="preserve">ŠIFRA </w:t>
      </w:r>
      <w:r w:rsidR="008934DE">
        <w:t>3239 Ostale usluge</w:t>
      </w:r>
      <w:r w:rsidR="00106925">
        <w:t xml:space="preserve"> – indeks </w:t>
      </w:r>
      <w:r w:rsidR="008934DE">
        <w:t>153</w:t>
      </w:r>
      <w:r>
        <w:t xml:space="preserve">. </w:t>
      </w:r>
      <w:r w:rsidR="00FD4514">
        <w:t xml:space="preserve">Povećanje se odnosi na veće naknade za glazbu Zampu, troškove smještaja za izvođače i </w:t>
      </w:r>
      <w:r w:rsidR="00287B93">
        <w:t>sl</w:t>
      </w:r>
      <w:r w:rsidR="00FD4514">
        <w:t>.</w:t>
      </w:r>
    </w:p>
    <w:p w:rsidR="008934DE" w:rsidRDefault="008934DE" w:rsidP="00EB2643">
      <w:pPr>
        <w:jc w:val="both"/>
      </w:pPr>
    </w:p>
    <w:p w:rsidR="00106925" w:rsidRDefault="005D7A2E" w:rsidP="00EB2643">
      <w:pPr>
        <w:jc w:val="both"/>
      </w:pPr>
      <w:r>
        <w:t xml:space="preserve">ŠIFRA </w:t>
      </w:r>
      <w:r w:rsidR="00FD4514">
        <w:t>3293 Troškovi reprezentacije</w:t>
      </w:r>
      <w:r w:rsidR="00106925">
        <w:t xml:space="preserve">– indeks </w:t>
      </w:r>
      <w:r>
        <w:t>1</w:t>
      </w:r>
      <w:r w:rsidR="00FD4514">
        <w:t>27</w:t>
      </w:r>
      <w:r w:rsidR="00287B93">
        <w:t>. Trošak konzumacije</w:t>
      </w:r>
      <w:r w:rsidR="00FD4514">
        <w:t xml:space="preserve"> </w:t>
      </w:r>
      <w:r w:rsidR="00287B93">
        <w:t>uz kulturna događanja.</w:t>
      </w:r>
    </w:p>
    <w:p w:rsidR="007D403B" w:rsidRDefault="007D403B" w:rsidP="00460285"/>
    <w:p w:rsidR="00EB2643" w:rsidRDefault="00EB2643" w:rsidP="00460285"/>
    <w:p w:rsidR="00EB2643" w:rsidRDefault="00EB2643" w:rsidP="00460285"/>
    <w:tbl>
      <w:tblPr>
        <w:tblW w:w="6016" w:type="dxa"/>
        <w:jc w:val="center"/>
        <w:tblLook w:val="04A0" w:firstRow="1" w:lastRow="0" w:firstColumn="1" w:lastColumn="0" w:noHBand="0" w:noVBand="1"/>
      </w:tblPr>
      <w:tblGrid>
        <w:gridCol w:w="3656"/>
        <w:gridCol w:w="2360"/>
      </w:tblGrid>
      <w:tr w:rsidR="00EB2643" w:rsidTr="00EB2643">
        <w:trPr>
          <w:trHeight w:val="312"/>
          <w:jc w:val="center"/>
        </w:trPr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43" w:rsidRDefault="00EB264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UKUPNI PRIHODI 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2643" w:rsidRDefault="00EB26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297.371,16</w:t>
            </w:r>
          </w:p>
        </w:tc>
      </w:tr>
      <w:tr w:rsidR="00EB2643" w:rsidTr="00EB2643">
        <w:trPr>
          <w:trHeight w:val="312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43" w:rsidRDefault="00EB2643">
            <w:pPr>
              <w:rPr>
                <w:color w:val="000000"/>
              </w:rPr>
            </w:pPr>
            <w:r>
              <w:rPr>
                <w:color w:val="000000"/>
              </w:rPr>
              <w:t xml:space="preserve">UKUPNI RASHODI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2643" w:rsidRDefault="00EB26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311.290,66</w:t>
            </w:r>
          </w:p>
        </w:tc>
      </w:tr>
      <w:tr w:rsidR="00EB2643" w:rsidTr="00EB2643">
        <w:trPr>
          <w:trHeight w:val="312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B2643" w:rsidRDefault="00EB2643">
            <w:pPr>
              <w:rPr>
                <w:color w:val="000000"/>
              </w:rPr>
            </w:pPr>
            <w:r>
              <w:rPr>
                <w:color w:val="000000"/>
              </w:rPr>
              <w:t xml:space="preserve">OSTVARENI MANJAK 2023.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EB2643" w:rsidRDefault="00EB26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13.919,50</w:t>
            </w:r>
          </w:p>
        </w:tc>
      </w:tr>
      <w:tr w:rsidR="00EB2643" w:rsidTr="00EB2643">
        <w:trPr>
          <w:trHeight w:val="288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43" w:rsidRDefault="00EB264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643" w:rsidRDefault="00EB264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B2643" w:rsidTr="00EB2643">
        <w:trPr>
          <w:trHeight w:val="288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43" w:rsidRDefault="00EB26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Višak prošlih razdoblja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643" w:rsidRDefault="00EB26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61.559,60</w:t>
            </w:r>
          </w:p>
        </w:tc>
      </w:tr>
      <w:tr w:rsidR="00EB2643" w:rsidTr="00EB2643">
        <w:trPr>
          <w:trHeight w:val="300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B2643" w:rsidRDefault="00EB26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Raspoloživi višak prihoda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B2643" w:rsidRDefault="00EB26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47.640,10</w:t>
            </w:r>
          </w:p>
        </w:tc>
      </w:tr>
    </w:tbl>
    <w:p w:rsidR="00EB2643" w:rsidRDefault="00EB2643" w:rsidP="00460285"/>
    <w:p w:rsidR="00C46D25" w:rsidRDefault="00460285" w:rsidP="009A0D25">
      <w:pPr>
        <w:jc w:val="both"/>
      </w:pPr>
      <w:r>
        <w:t xml:space="preserve"> </w:t>
      </w:r>
      <w:r w:rsidR="00BE74E6">
        <w:t xml:space="preserve">S obzirom na nemogućnost izvođenja programa u vlastitim prostorima primorani smo svoju djelatnost obavljati na dislociranim lokacijama u otežanim uvjetima rada pa nam je stoga otežano bilo ostvariti planirane prihode. Prihodi od najma su u potpunosti izostali.  </w:t>
      </w:r>
    </w:p>
    <w:p w:rsidR="00BE74E6" w:rsidRDefault="00BE74E6" w:rsidP="00460285"/>
    <w:p w:rsidR="00BE74E6" w:rsidRDefault="00BE74E6" w:rsidP="00460285"/>
    <w:p w:rsidR="00460285" w:rsidRDefault="00460285" w:rsidP="00C7575B">
      <w:pPr>
        <w:jc w:val="both"/>
      </w:pPr>
      <w:r>
        <w:t>OBRAZAC BILANCA</w:t>
      </w:r>
    </w:p>
    <w:p w:rsidR="00460285" w:rsidRDefault="00460285" w:rsidP="00C7575B">
      <w:pPr>
        <w:jc w:val="both"/>
      </w:pPr>
    </w:p>
    <w:p w:rsidR="006E6218" w:rsidRDefault="0030457C" w:rsidP="00C7575B">
      <w:pPr>
        <w:jc w:val="both"/>
      </w:pPr>
      <w:r>
        <w:t>B</w:t>
      </w:r>
      <w:r w:rsidR="00460285">
        <w:t xml:space="preserve"> </w:t>
      </w:r>
      <w:r>
        <w:t>0</w:t>
      </w:r>
      <w:r w:rsidR="00460285">
        <w:t>0</w:t>
      </w:r>
      <w:r w:rsidR="00D509F5">
        <w:t>1</w:t>
      </w:r>
      <w:r w:rsidR="00460285">
        <w:t xml:space="preserve">  </w:t>
      </w:r>
      <w:r>
        <w:t xml:space="preserve">Nakon velikog oštećenja u potresu 29.12.2020.god. </w:t>
      </w:r>
      <w:r w:rsidR="006E6218">
        <w:t>počela je kompletna obnova zgrade čiji je završetak radova planiran polovinom 2024. godine. Svi kultu</w:t>
      </w:r>
      <w:r w:rsidR="005654A2">
        <w:t>r</w:t>
      </w:r>
      <w:r w:rsidR="006E6218">
        <w:t>ni</w:t>
      </w:r>
      <w:r w:rsidR="009A0D25">
        <w:t>,</w:t>
      </w:r>
      <w:r w:rsidR="006E6218">
        <w:t xml:space="preserve"> obrazovni </w:t>
      </w:r>
      <w:r w:rsidR="009A0D25">
        <w:t xml:space="preserve">i drugi </w:t>
      </w:r>
      <w:r w:rsidR="006E6218">
        <w:t>programi se održavaju na izdvojenim lokacijama  ŠRC, Veleučilište Baltazar</w:t>
      </w:r>
      <w:r w:rsidR="009A0D25">
        <w:t xml:space="preserve">, </w:t>
      </w:r>
      <w:r w:rsidR="006E6218">
        <w:t>Vršilnici</w:t>
      </w:r>
      <w:r w:rsidR="009A0D25">
        <w:t xml:space="preserve"> i dr. </w:t>
      </w:r>
    </w:p>
    <w:p w:rsidR="006E6218" w:rsidRDefault="006E6218" w:rsidP="00C7575B">
      <w:pPr>
        <w:jc w:val="both"/>
      </w:pPr>
    </w:p>
    <w:p w:rsidR="00B04CFD" w:rsidRDefault="004E2513" w:rsidP="00C7575B">
      <w:pPr>
        <w:jc w:val="both"/>
      </w:pPr>
      <w:r>
        <w:t>Od opreme ove godine nabavlje</w:t>
      </w:r>
      <w:r w:rsidR="006E6218">
        <w:t xml:space="preserve">no je računalo i set naglavnih mikrofona. </w:t>
      </w:r>
    </w:p>
    <w:p w:rsidR="006E6218" w:rsidRDefault="006E6218" w:rsidP="00C7575B">
      <w:pPr>
        <w:jc w:val="both"/>
      </w:pPr>
    </w:p>
    <w:p w:rsidR="006E6218" w:rsidRDefault="006E6218" w:rsidP="00C7575B">
      <w:pPr>
        <w:jc w:val="both"/>
      </w:pPr>
      <w:r>
        <w:t>Inventura dugotrajne imovine nije bila moguća zbog nemogućnosti pristupa opremi koja je pohranjena na raznim lokacijama u grad</w:t>
      </w:r>
      <w:r w:rsidR="009A0D25">
        <w:t>skim prostorima</w:t>
      </w:r>
      <w:r>
        <w:t xml:space="preserve"> dok ista ne bude vraćena u funkciju. </w:t>
      </w:r>
    </w:p>
    <w:p w:rsidR="006E6218" w:rsidRDefault="006E6218" w:rsidP="00C7575B">
      <w:pPr>
        <w:jc w:val="both"/>
      </w:pPr>
    </w:p>
    <w:p w:rsidR="00B04CFD" w:rsidRDefault="00B04CFD" w:rsidP="00C7575B">
      <w:pPr>
        <w:jc w:val="both"/>
      </w:pPr>
      <w:r>
        <w:t xml:space="preserve">Izvršena je korekcija pretporeza u iznosu od </w:t>
      </w:r>
      <w:r w:rsidR="006E6218">
        <w:t>135,82 eur</w:t>
      </w:r>
      <w:r>
        <w:t xml:space="preserve"> (priznavano 1</w:t>
      </w:r>
      <w:r w:rsidR="006E6218">
        <w:t>4</w:t>
      </w:r>
      <w:r>
        <w:t xml:space="preserve"> % pretporeza, a naknadno utvrđeno po stvarnim isporukama</w:t>
      </w:r>
      <w:r w:rsidR="00104CC4">
        <w:t xml:space="preserve"> </w:t>
      </w:r>
      <w:r>
        <w:t>1</w:t>
      </w:r>
      <w:r w:rsidR="006E6218">
        <w:t>1</w:t>
      </w:r>
      <w:r>
        <w:t xml:space="preserve"> %).</w:t>
      </w:r>
      <w:bookmarkStart w:id="0" w:name="_GoBack"/>
      <w:bookmarkEnd w:id="0"/>
    </w:p>
    <w:p w:rsidR="00B04CFD" w:rsidRDefault="00B04CFD" w:rsidP="00C7575B">
      <w:pPr>
        <w:jc w:val="both"/>
      </w:pPr>
    </w:p>
    <w:p w:rsidR="00B04CFD" w:rsidRDefault="00B04CFD" w:rsidP="00C7575B">
      <w:pPr>
        <w:jc w:val="both"/>
      </w:pPr>
      <w:r>
        <w:t xml:space="preserve">Izvršena korekcija rezultata za kapitalne prijenose u iznosu od </w:t>
      </w:r>
      <w:r w:rsidR="006E6218">
        <w:t>579,34</w:t>
      </w:r>
      <w:r>
        <w:t xml:space="preserve"> </w:t>
      </w:r>
      <w:r w:rsidR="006E6218">
        <w:t xml:space="preserve">eur jer je računalo financirano iz sredstava </w:t>
      </w:r>
      <w:r w:rsidR="005654A2">
        <w:t>dobivenih od osiguravajućih društava za refundaciju štete</w:t>
      </w:r>
      <w:r w:rsidR="006E6218">
        <w:t xml:space="preserve"> </w:t>
      </w:r>
      <w:r>
        <w:t>.</w:t>
      </w:r>
    </w:p>
    <w:p w:rsidR="00460285" w:rsidRDefault="00460285" w:rsidP="00C7575B">
      <w:pPr>
        <w:jc w:val="both"/>
      </w:pPr>
    </w:p>
    <w:p w:rsidR="00B04CFD" w:rsidRDefault="00B04CFD" w:rsidP="00C7575B">
      <w:pPr>
        <w:jc w:val="both"/>
      </w:pPr>
    </w:p>
    <w:p w:rsidR="00460285" w:rsidRDefault="00B04CFD" w:rsidP="00C7575B">
      <w:pPr>
        <w:jc w:val="both"/>
      </w:pPr>
      <w:r>
        <w:t>O</w:t>
      </w:r>
      <w:r w:rsidR="00460285">
        <w:t>BRAZAC OBVEZE</w:t>
      </w:r>
    </w:p>
    <w:p w:rsidR="00460285" w:rsidRDefault="00460285" w:rsidP="00C7575B">
      <w:pPr>
        <w:jc w:val="both"/>
      </w:pPr>
    </w:p>
    <w:p w:rsidR="00B92EE0" w:rsidRDefault="004E2513" w:rsidP="00C7575B">
      <w:pPr>
        <w:jc w:val="both"/>
      </w:pPr>
      <w:r>
        <w:t>V006</w:t>
      </w:r>
      <w:r w:rsidR="00460285">
        <w:t xml:space="preserve">  Stanje obveza na kraju izvj</w:t>
      </w:r>
      <w:r w:rsidR="00F80DE1">
        <w:t xml:space="preserve">eštajnog </w:t>
      </w:r>
      <w:r w:rsidR="00460285">
        <w:t xml:space="preserve">razdoblja  iznosi </w:t>
      </w:r>
      <w:r w:rsidR="005654A2">
        <w:t>18.356,53 eur</w:t>
      </w:r>
      <w:r w:rsidR="00460285">
        <w:t>.</w:t>
      </w:r>
      <w:r w:rsidR="000D6E82">
        <w:t xml:space="preserve"> </w:t>
      </w:r>
      <w:r w:rsidR="00460285">
        <w:t xml:space="preserve">Od toga se </w:t>
      </w:r>
      <w:r w:rsidR="005654A2">
        <w:t>13.690,55 eur</w:t>
      </w:r>
      <w:r w:rsidR="00460285">
        <w:t xml:space="preserve"> odnosi na nedospjele obveze za zaposlene, </w:t>
      </w:r>
      <w:r w:rsidR="005654A2">
        <w:t>3.825,37 eur</w:t>
      </w:r>
      <w:r w:rsidR="00934D85">
        <w:t xml:space="preserve"> na </w:t>
      </w:r>
      <w:r w:rsidR="00460285">
        <w:t xml:space="preserve">nedospjele </w:t>
      </w:r>
      <w:r w:rsidR="00934D85">
        <w:t>obveze</w:t>
      </w:r>
      <w:r w:rsidR="00460285">
        <w:t xml:space="preserve">                                                za materijalne rash</w:t>
      </w:r>
      <w:r w:rsidR="003B01C2">
        <w:t>ode</w:t>
      </w:r>
      <w:r w:rsidR="00934D85">
        <w:t>,</w:t>
      </w:r>
      <w:r w:rsidR="00460285">
        <w:t xml:space="preserve"> </w:t>
      </w:r>
      <w:r w:rsidR="00B703B5">
        <w:t>a</w:t>
      </w:r>
      <w:r w:rsidR="00460285">
        <w:t xml:space="preserve">  ost</w:t>
      </w:r>
      <w:r w:rsidR="00F80DE1">
        <w:t xml:space="preserve">ale </w:t>
      </w:r>
      <w:r w:rsidR="00460285">
        <w:t>obveze s</w:t>
      </w:r>
      <w:r w:rsidR="00104CC4">
        <w:t xml:space="preserve">e odnose na </w:t>
      </w:r>
      <w:r w:rsidR="00460285">
        <w:t xml:space="preserve"> </w:t>
      </w:r>
      <w:r w:rsidR="00F80DE1">
        <w:t>PDV</w:t>
      </w:r>
      <w:r w:rsidR="00460285">
        <w:t xml:space="preserve"> </w:t>
      </w:r>
      <w:r w:rsidR="00104CC4">
        <w:t>u iznosu od</w:t>
      </w:r>
      <w:r w:rsidR="005654A2">
        <w:t xml:space="preserve"> 840,61 eur</w:t>
      </w:r>
      <w:r w:rsidR="00104CC4">
        <w:t>.</w:t>
      </w:r>
      <w:r w:rsidR="00460285">
        <w:t xml:space="preserve"> </w:t>
      </w:r>
    </w:p>
    <w:p w:rsidR="00C46D25" w:rsidRDefault="00C46D25" w:rsidP="00C7575B">
      <w:pPr>
        <w:jc w:val="both"/>
      </w:pPr>
    </w:p>
    <w:p w:rsidR="00C46D25" w:rsidRDefault="00C46D25" w:rsidP="00C7575B">
      <w:pPr>
        <w:jc w:val="both"/>
      </w:pPr>
      <w:r>
        <w:t>OBRAZAC P-VRIO</w:t>
      </w:r>
    </w:p>
    <w:p w:rsidR="00C46D25" w:rsidRDefault="00C46D25" w:rsidP="00C7575B">
      <w:pPr>
        <w:jc w:val="both"/>
      </w:pPr>
    </w:p>
    <w:p w:rsidR="00C46D25" w:rsidRDefault="00C46D25" w:rsidP="00C7575B">
      <w:pPr>
        <w:jc w:val="both"/>
      </w:pPr>
      <w:r>
        <w:t>Po odluci Upravnog vijeća izvršen</w:t>
      </w:r>
      <w:r w:rsidR="00C7575B">
        <w:t>o je priznavanje zastarjele uplate iz prošlih razdoblja u iznosu od 66,36 eur.</w:t>
      </w:r>
    </w:p>
    <w:p w:rsidR="00104CC4" w:rsidRDefault="00104CC4" w:rsidP="00C7575B">
      <w:pPr>
        <w:jc w:val="both"/>
      </w:pPr>
    </w:p>
    <w:p w:rsidR="00B92EE0" w:rsidRDefault="00B92EE0" w:rsidP="00C7575B">
      <w:pPr>
        <w:jc w:val="both"/>
      </w:pPr>
    </w:p>
    <w:p w:rsidR="00460285" w:rsidRDefault="00460285" w:rsidP="00C7575B">
      <w:pPr>
        <w:jc w:val="both"/>
      </w:pPr>
      <w:r>
        <w:t xml:space="preserve"> Voditelj računovodstva</w:t>
      </w:r>
      <w:r w:rsidR="00592B59">
        <w:t xml:space="preserve">                                                            </w:t>
      </w:r>
      <w:r w:rsidR="00C7575B">
        <w:t xml:space="preserve">               </w:t>
      </w:r>
      <w:r w:rsidR="00592B59">
        <w:t>Za POUZ</w:t>
      </w:r>
    </w:p>
    <w:p w:rsidR="00460285" w:rsidRDefault="00460285" w:rsidP="00C7575B">
      <w:pPr>
        <w:jc w:val="both"/>
      </w:pPr>
      <w:r>
        <w:t xml:space="preserve">                                                                                      </w:t>
      </w:r>
    </w:p>
    <w:p w:rsidR="00460285" w:rsidRDefault="00460285" w:rsidP="00C7575B">
      <w:pPr>
        <w:jc w:val="both"/>
      </w:pPr>
      <w:r>
        <w:t xml:space="preserve"> </w:t>
      </w:r>
      <w:r w:rsidR="00B92EE0">
        <w:t>Veronika Mlinarić</w:t>
      </w:r>
      <w:r>
        <w:t xml:space="preserve">            </w:t>
      </w:r>
      <w:r w:rsidR="00592B59">
        <w:t xml:space="preserve">                                                    </w:t>
      </w:r>
      <w:r w:rsidR="00C7575B">
        <w:t xml:space="preserve">               </w:t>
      </w:r>
      <w:r w:rsidR="00592B59">
        <w:t xml:space="preserve"> Maja</w:t>
      </w:r>
      <w:r w:rsidR="00C649A1">
        <w:t xml:space="preserve"> Mikulić</w:t>
      </w:r>
    </w:p>
    <w:p w:rsidR="00E04D82" w:rsidRDefault="00E04D82" w:rsidP="00C7575B">
      <w:pPr>
        <w:jc w:val="both"/>
      </w:pPr>
    </w:p>
    <w:sectPr w:rsidR="00E0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85"/>
    <w:rsid w:val="00004165"/>
    <w:rsid w:val="00011457"/>
    <w:rsid w:val="00060FA2"/>
    <w:rsid w:val="00067D46"/>
    <w:rsid w:val="00092A21"/>
    <w:rsid w:val="000A5FB8"/>
    <w:rsid w:val="000D6E82"/>
    <w:rsid w:val="00102FE5"/>
    <w:rsid w:val="00104CC4"/>
    <w:rsid w:val="00106925"/>
    <w:rsid w:val="00106D51"/>
    <w:rsid w:val="00143973"/>
    <w:rsid w:val="00166024"/>
    <w:rsid w:val="00183606"/>
    <w:rsid w:val="001E59BC"/>
    <w:rsid w:val="001F1511"/>
    <w:rsid w:val="00212631"/>
    <w:rsid w:val="00262A2F"/>
    <w:rsid w:val="002758C6"/>
    <w:rsid w:val="00287B93"/>
    <w:rsid w:val="00293695"/>
    <w:rsid w:val="0030457C"/>
    <w:rsid w:val="00350C6A"/>
    <w:rsid w:val="00357901"/>
    <w:rsid w:val="003B01C2"/>
    <w:rsid w:val="003D6EBF"/>
    <w:rsid w:val="00416A84"/>
    <w:rsid w:val="00424BC1"/>
    <w:rsid w:val="00427BEC"/>
    <w:rsid w:val="00460285"/>
    <w:rsid w:val="00462E0D"/>
    <w:rsid w:val="00485AE3"/>
    <w:rsid w:val="00487FA0"/>
    <w:rsid w:val="004B60D0"/>
    <w:rsid w:val="004C5ADA"/>
    <w:rsid w:val="004E2513"/>
    <w:rsid w:val="004E3AC4"/>
    <w:rsid w:val="00502B2A"/>
    <w:rsid w:val="0051017B"/>
    <w:rsid w:val="00526F6E"/>
    <w:rsid w:val="005654A2"/>
    <w:rsid w:val="00592B59"/>
    <w:rsid w:val="005A4144"/>
    <w:rsid w:val="005D7A2E"/>
    <w:rsid w:val="0063402F"/>
    <w:rsid w:val="00661666"/>
    <w:rsid w:val="00662F8C"/>
    <w:rsid w:val="006633A9"/>
    <w:rsid w:val="00670029"/>
    <w:rsid w:val="006C70F0"/>
    <w:rsid w:val="006E6218"/>
    <w:rsid w:val="00705B3E"/>
    <w:rsid w:val="007325AB"/>
    <w:rsid w:val="007405E7"/>
    <w:rsid w:val="00752F6B"/>
    <w:rsid w:val="007536B5"/>
    <w:rsid w:val="00777B48"/>
    <w:rsid w:val="007A57CB"/>
    <w:rsid w:val="007B2C87"/>
    <w:rsid w:val="007D403B"/>
    <w:rsid w:val="007D433B"/>
    <w:rsid w:val="007D4D2C"/>
    <w:rsid w:val="00860281"/>
    <w:rsid w:val="008837CF"/>
    <w:rsid w:val="00887CE3"/>
    <w:rsid w:val="008934DE"/>
    <w:rsid w:val="008E1BF8"/>
    <w:rsid w:val="008F5319"/>
    <w:rsid w:val="00910460"/>
    <w:rsid w:val="00927875"/>
    <w:rsid w:val="00934D85"/>
    <w:rsid w:val="009563A3"/>
    <w:rsid w:val="00985E82"/>
    <w:rsid w:val="009A0D25"/>
    <w:rsid w:val="009A1125"/>
    <w:rsid w:val="009C029D"/>
    <w:rsid w:val="00A35EDD"/>
    <w:rsid w:val="00A4436B"/>
    <w:rsid w:val="00A46E18"/>
    <w:rsid w:val="00A63762"/>
    <w:rsid w:val="00A80A6D"/>
    <w:rsid w:val="00AB06E1"/>
    <w:rsid w:val="00AE04F3"/>
    <w:rsid w:val="00B04CFD"/>
    <w:rsid w:val="00B12E1D"/>
    <w:rsid w:val="00B703B5"/>
    <w:rsid w:val="00B75A2F"/>
    <w:rsid w:val="00B767BB"/>
    <w:rsid w:val="00B92EE0"/>
    <w:rsid w:val="00BA299C"/>
    <w:rsid w:val="00BB1422"/>
    <w:rsid w:val="00BD1D00"/>
    <w:rsid w:val="00BD3795"/>
    <w:rsid w:val="00BD7798"/>
    <w:rsid w:val="00BE74E6"/>
    <w:rsid w:val="00C45B29"/>
    <w:rsid w:val="00C46D25"/>
    <w:rsid w:val="00C55722"/>
    <w:rsid w:val="00C649A1"/>
    <w:rsid w:val="00C7575B"/>
    <w:rsid w:val="00C8331B"/>
    <w:rsid w:val="00CD2CD7"/>
    <w:rsid w:val="00CE3458"/>
    <w:rsid w:val="00D1688D"/>
    <w:rsid w:val="00D1697D"/>
    <w:rsid w:val="00D377A8"/>
    <w:rsid w:val="00D40F7D"/>
    <w:rsid w:val="00D46A89"/>
    <w:rsid w:val="00D509F5"/>
    <w:rsid w:val="00D61037"/>
    <w:rsid w:val="00D67CC0"/>
    <w:rsid w:val="00D7796F"/>
    <w:rsid w:val="00D87C5D"/>
    <w:rsid w:val="00E04D82"/>
    <w:rsid w:val="00E12A43"/>
    <w:rsid w:val="00E324B7"/>
    <w:rsid w:val="00E72B14"/>
    <w:rsid w:val="00EA45AD"/>
    <w:rsid w:val="00EB2643"/>
    <w:rsid w:val="00ED17F0"/>
    <w:rsid w:val="00EE1D33"/>
    <w:rsid w:val="00EF2D48"/>
    <w:rsid w:val="00F22C03"/>
    <w:rsid w:val="00F47712"/>
    <w:rsid w:val="00F80DE1"/>
    <w:rsid w:val="00F95D12"/>
    <w:rsid w:val="00FC33DF"/>
    <w:rsid w:val="00FD4514"/>
    <w:rsid w:val="00FD5760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BBCCB"/>
  <w15:chartTrackingRefBased/>
  <w15:docId w15:val="{3419032F-C21B-45A7-B806-595ECBB2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285"/>
    <w:rPr>
      <w:sz w:val="24"/>
      <w:szCs w:val="24"/>
    </w:rPr>
  </w:style>
  <w:style w:type="paragraph" w:styleId="Naslov1">
    <w:name w:val="heading 1"/>
    <w:basedOn w:val="Normal"/>
    <w:next w:val="Normal"/>
    <w:autoRedefine/>
    <w:qFormat/>
    <w:rsid w:val="00E04D82"/>
    <w:pPr>
      <w:keepNext/>
      <w:spacing w:before="240" w:after="60"/>
      <w:outlineLvl w:val="0"/>
    </w:pPr>
    <w:rPr>
      <w:rFonts w:ascii="Bookman Old Style" w:hAnsi="Bookman Old Style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autoRedefine/>
    <w:qFormat/>
    <w:rsid w:val="00E04D82"/>
    <w:pPr>
      <w:keepNext/>
      <w:spacing w:before="240" w:after="60"/>
      <w:outlineLvl w:val="1"/>
    </w:pPr>
    <w:rPr>
      <w:rFonts w:ascii="Bookman Old Style" w:hAnsi="Bookman Old Style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autoRedefine/>
    <w:qFormat/>
    <w:rsid w:val="00E04D82"/>
    <w:pPr>
      <w:keepNext/>
      <w:spacing w:before="240" w:after="60"/>
      <w:outlineLvl w:val="2"/>
    </w:pPr>
    <w:rPr>
      <w:rFonts w:ascii="Bookman Old Style" w:hAnsi="Bookman Old Style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EF2D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EF2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1145-6E04-43A3-B47F-FD91C3D1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Mlinaric</dc:creator>
  <cp:keywords/>
  <dc:description/>
  <cp:lastModifiedBy>Veronika</cp:lastModifiedBy>
  <cp:revision>5</cp:revision>
  <cp:lastPrinted>2024-01-26T07:36:00Z</cp:lastPrinted>
  <dcterms:created xsi:type="dcterms:W3CDTF">2024-01-26T10:31:00Z</dcterms:created>
  <dcterms:modified xsi:type="dcterms:W3CDTF">2024-01-26T13:09:00Z</dcterms:modified>
</cp:coreProperties>
</file>